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BFA" w:rsidRPr="000307D5" w:rsidRDefault="001A4BFA" w:rsidP="00301E3B">
      <w:pPr>
        <w:widowControl/>
        <w:tabs>
          <w:tab w:val="num" w:pos="720"/>
        </w:tabs>
        <w:spacing w:line="520" w:lineRule="exact"/>
        <w:ind w:firstLineChars="200" w:firstLine="883"/>
        <w:jc w:val="center"/>
        <w:rPr>
          <w:rFonts w:ascii="方正小标宋简体" w:eastAsia="方正小标宋简体" w:hAnsi="??" w:cs="宋体"/>
          <w:b/>
          <w:kern w:val="0"/>
          <w:sz w:val="44"/>
          <w:szCs w:val="44"/>
        </w:rPr>
      </w:pPr>
      <w:r w:rsidRPr="000307D5">
        <w:rPr>
          <w:rFonts w:ascii="方正小标宋简体" w:eastAsia="方正小标宋简体" w:hAnsi="??" w:cs="宋体" w:hint="eastAsia"/>
          <w:b/>
          <w:kern w:val="0"/>
          <w:sz w:val="44"/>
          <w:szCs w:val="44"/>
        </w:rPr>
        <w:t>深圳市教育科学“十三五”规划</w:t>
      </w:r>
    </w:p>
    <w:p w:rsidR="001A4BFA" w:rsidRPr="000307D5" w:rsidRDefault="001A4BFA" w:rsidP="00301E3B">
      <w:pPr>
        <w:widowControl/>
        <w:tabs>
          <w:tab w:val="num" w:pos="720"/>
        </w:tabs>
        <w:spacing w:line="520" w:lineRule="exact"/>
        <w:ind w:firstLineChars="200" w:firstLine="883"/>
        <w:jc w:val="center"/>
        <w:rPr>
          <w:rFonts w:ascii="方正小标宋简体" w:eastAsia="方正小标宋简体" w:hAnsi="??" w:cs="宋体"/>
          <w:b/>
          <w:kern w:val="0"/>
          <w:sz w:val="44"/>
          <w:szCs w:val="44"/>
        </w:rPr>
      </w:pPr>
      <w:r w:rsidRPr="000307D5">
        <w:rPr>
          <w:rFonts w:ascii="方正小标宋简体" w:eastAsia="方正小标宋简体" w:hAnsi="??" w:cs="宋体"/>
          <w:b/>
          <w:kern w:val="0"/>
          <w:sz w:val="44"/>
          <w:szCs w:val="44"/>
        </w:rPr>
        <w:t>2017</w:t>
      </w:r>
      <w:r w:rsidRPr="000307D5">
        <w:rPr>
          <w:rFonts w:ascii="方正小标宋简体" w:eastAsia="方正小标宋简体" w:hAnsi="??" w:cs="宋体" w:hint="eastAsia"/>
          <w:b/>
          <w:kern w:val="0"/>
          <w:sz w:val="44"/>
          <w:szCs w:val="44"/>
        </w:rPr>
        <w:t>年重大招标课题申报指南</w:t>
      </w:r>
    </w:p>
    <w:p w:rsidR="001A4BFA" w:rsidRDefault="001A4BFA" w:rsidP="000307D5">
      <w:pPr>
        <w:widowControl/>
        <w:tabs>
          <w:tab w:val="num" w:pos="720"/>
        </w:tabs>
        <w:spacing w:line="520" w:lineRule="exact"/>
        <w:ind w:firstLineChars="250" w:firstLine="800"/>
        <w:rPr>
          <w:rFonts w:ascii="仿宋_GB2312" w:eastAsia="仿宋_GB2312" w:hAnsi="??" w:cs="宋体"/>
          <w:kern w:val="0"/>
          <w:sz w:val="32"/>
          <w:szCs w:val="32"/>
        </w:rPr>
      </w:pPr>
    </w:p>
    <w:p w:rsidR="001A4BFA" w:rsidRDefault="001A4BFA" w:rsidP="000307D5">
      <w:pPr>
        <w:widowControl/>
        <w:tabs>
          <w:tab w:val="num" w:pos="720"/>
        </w:tabs>
        <w:spacing w:line="520" w:lineRule="exact"/>
        <w:ind w:firstLineChars="250" w:firstLine="800"/>
        <w:rPr>
          <w:rFonts w:ascii="仿宋_GB2312" w:eastAsia="仿宋_GB2312" w:hAnsi="??" w:cs="宋体"/>
          <w:kern w:val="0"/>
          <w:sz w:val="32"/>
          <w:szCs w:val="32"/>
        </w:rPr>
      </w:pPr>
      <w:r>
        <w:rPr>
          <w:rFonts w:ascii="仿宋_GB2312" w:eastAsia="仿宋_GB2312" w:hAnsi="??" w:cs="宋体" w:hint="eastAsia"/>
          <w:kern w:val="0"/>
          <w:sz w:val="32"/>
          <w:szCs w:val="32"/>
        </w:rPr>
        <w:t>原则上，重大招标课题申报指南即为课题申报的题目。拟择优立项</w:t>
      </w:r>
      <w:r>
        <w:rPr>
          <w:rFonts w:ascii="仿宋_GB2312" w:eastAsia="仿宋_GB2312" w:hAnsi="??" w:cs="宋体"/>
          <w:kern w:val="0"/>
          <w:sz w:val="32"/>
          <w:szCs w:val="32"/>
        </w:rPr>
        <w:t>10</w:t>
      </w:r>
      <w:r>
        <w:rPr>
          <w:rFonts w:ascii="仿宋_GB2312" w:eastAsia="仿宋_GB2312" w:hAnsi="??" w:cs="宋体" w:hint="eastAsia"/>
          <w:kern w:val="0"/>
          <w:sz w:val="32"/>
          <w:szCs w:val="32"/>
        </w:rPr>
        <w:t>个课题，资助额每个</w:t>
      </w:r>
      <w:r>
        <w:rPr>
          <w:rFonts w:ascii="仿宋_GB2312" w:eastAsia="仿宋_GB2312" w:hAnsi="??" w:cs="宋体"/>
          <w:kern w:val="0"/>
          <w:sz w:val="32"/>
          <w:szCs w:val="32"/>
        </w:rPr>
        <w:t>10</w:t>
      </w:r>
      <w:r>
        <w:rPr>
          <w:rFonts w:ascii="仿宋_GB2312" w:eastAsia="仿宋_GB2312" w:hAnsi="??" w:cs="宋体" w:hint="eastAsia"/>
          <w:kern w:val="0"/>
          <w:sz w:val="32"/>
          <w:szCs w:val="32"/>
        </w:rPr>
        <w:t>万。</w:t>
      </w:r>
    </w:p>
    <w:p w:rsidR="001A4BFA" w:rsidRDefault="001A4BFA" w:rsidP="00E77925">
      <w:pPr>
        <w:widowControl/>
        <w:tabs>
          <w:tab w:val="num" w:pos="720"/>
        </w:tabs>
        <w:spacing w:line="520" w:lineRule="exact"/>
        <w:ind w:firstLineChars="200" w:firstLine="643"/>
        <w:rPr>
          <w:rFonts w:ascii="仿宋_GB2312" w:eastAsia="仿宋_GB2312" w:hAnsi="??" w:cs="宋体"/>
          <w:b/>
          <w:kern w:val="0"/>
          <w:sz w:val="32"/>
          <w:szCs w:val="32"/>
        </w:rPr>
      </w:pPr>
      <w:r>
        <w:rPr>
          <w:rFonts w:ascii="仿宋_GB2312" w:eastAsia="仿宋_GB2312" w:hAnsi="??" w:cs="宋体"/>
          <w:b/>
          <w:kern w:val="0"/>
          <w:sz w:val="32"/>
          <w:szCs w:val="32"/>
        </w:rPr>
        <w:t>1.</w:t>
      </w:r>
      <w:r>
        <w:rPr>
          <w:rFonts w:ascii="仿宋_GB2312" w:eastAsia="仿宋_GB2312" w:hAnsi="??" w:cs="宋体" w:hint="eastAsia"/>
          <w:b/>
          <w:kern w:val="0"/>
          <w:sz w:val="32"/>
          <w:szCs w:val="32"/>
        </w:rPr>
        <w:t>中小学践行社会主义核心价值观路径研究</w:t>
      </w:r>
    </w:p>
    <w:p w:rsidR="001A4BFA" w:rsidRDefault="001A4BFA" w:rsidP="00E77925">
      <w:pPr>
        <w:widowControl/>
        <w:tabs>
          <w:tab w:val="num" w:pos="720"/>
        </w:tabs>
        <w:spacing w:line="520" w:lineRule="exact"/>
        <w:ind w:firstLineChars="200" w:firstLine="640"/>
        <w:rPr>
          <w:rFonts w:ascii="仿宋_GB2312" w:eastAsia="仿宋_GB2312" w:hAnsi="??" w:cs="宋体"/>
          <w:kern w:val="0"/>
          <w:sz w:val="32"/>
          <w:szCs w:val="32"/>
        </w:rPr>
      </w:pPr>
      <w:r>
        <w:rPr>
          <w:rFonts w:ascii="仿宋_GB2312" w:eastAsia="仿宋_GB2312" w:hAnsi="??" w:cs="宋体" w:hint="eastAsia"/>
          <w:kern w:val="0"/>
          <w:sz w:val="32"/>
          <w:szCs w:val="32"/>
        </w:rPr>
        <w:t>研究内容包含但不限于：就课程建设、师资培养、学生评价以及与信息技术深度结合等方面开展社会主义核心价值观融入中小学的路径研究。</w:t>
      </w:r>
    </w:p>
    <w:p w:rsidR="001A4BFA" w:rsidRPr="00926B8F" w:rsidRDefault="001A4BFA" w:rsidP="00895E4C">
      <w:pPr>
        <w:widowControl/>
        <w:tabs>
          <w:tab w:val="num" w:pos="720"/>
        </w:tabs>
        <w:spacing w:line="520" w:lineRule="exact"/>
        <w:ind w:firstLineChars="196" w:firstLine="630"/>
        <w:rPr>
          <w:rFonts w:ascii="仿宋_GB2312" w:eastAsia="仿宋_GB2312" w:hAnsi="??" w:cs="宋体"/>
          <w:b/>
          <w:kern w:val="0"/>
          <w:sz w:val="32"/>
          <w:szCs w:val="32"/>
        </w:rPr>
      </w:pPr>
      <w:r>
        <w:rPr>
          <w:rFonts w:ascii="仿宋_GB2312" w:eastAsia="仿宋_GB2312" w:hAnsi="??" w:cs="宋体"/>
          <w:b/>
          <w:kern w:val="0"/>
          <w:sz w:val="32"/>
          <w:szCs w:val="32"/>
        </w:rPr>
        <w:t>2.</w:t>
      </w:r>
      <w:r w:rsidRPr="00926B8F">
        <w:rPr>
          <w:rFonts w:ascii="仿宋_GB2312" w:eastAsia="仿宋_GB2312" w:hAnsi="??" w:cs="宋体" w:hint="eastAsia"/>
          <w:b/>
          <w:kern w:val="0"/>
          <w:sz w:val="32"/>
          <w:szCs w:val="32"/>
        </w:rPr>
        <w:t>深圳学生思想政治教育社会实践资源调查及基地建设、运营策略研究</w:t>
      </w:r>
    </w:p>
    <w:p w:rsidR="001A4BFA" w:rsidRPr="00895E4C" w:rsidRDefault="001A4BFA" w:rsidP="00895E4C">
      <w:pPr>
        <w:widowControl/>
        <w:tabs>
          <w:tab w:val="num" w:pos="720"/>
        </w:tabs>
        <w:spacing w:line="520" w:lineRule="exact"/>
        <w:ind w:firstLineChars="200" w:firstLine="640"/>
        <w:rPr>
          <w:rFonts w:ascii="仿宋_GB2312" w:eastAsia="仿宋_GB2312" w:hAnsi="??" w:cs="宋体"/>
          <w:kern w:val="0"/>
          <w:sz w:val="32"/>
          <w:szCs w:val="32"/>
        </w:rPr>
      </w:pPr>
      <w:r w:rsidRPr="00926B8F">
        <w:rPr>
          <w:rFonts w:ascii="仿宋_GB2312" w:eastAsia="仿宋_GB2312" w:hAnsi="??" w:cs="宋体" w:hint="eastAsia"/>
          <w:kern w:val="0"/>
          <w:sz w:val="32"/>
          <w:szCs w:val="32"/>
        </w:rPr>
        <w:t>研究内容包含但不限于：调查研究深圳市域内（可扩大到深圳周边一小时车程范围内），大中小学生思想政治教育方面的社会实践教育资源分布情况及其优势特征，提出建立</w:t>
      </w:r>
      <w:r w:rsidRPr="00926B8F">
        <w:rPr>
          <w:rFonts w:ascii="仿宋_GB2312" w:eastAsia="仿宋_GB2312" w:hAnsi="??" w:cs="宋体"/>
          <w:kern w:val="0"/>
          <w:sz w:val="32"/>
          <w:szCs w:val="32"/>
        </w:rPr>
        <w:t>100</w:t>
      </w:r>
      <w:r w:rsidRPr="00926B8F">
        <w:rPr>
          <w:rFonts w:ascii="仿宋_GB2312" w:eastAsia="仿宋_GB2312" w:hAnsi="??" w:cs="宋体" w:hint="eastAsia"/>
          <w:kern w:val="0"/>
          <w:sz w:val="32"/>
          <w:szCs w:val="32"/>
        </w:rPr>
        <w:t>家教育实践基地的途径、策略与实施建议等。</w:t>
      </w:r>
    </w:p>
    <w:p w:rsidR="001A4BFA" w:rsidRDefault="001A4BFA" w:rsidP="00E77925">
      <w:pPr>
        <w:widowControl/>
        <w:tabs>
          <w:tab w:val="num" w:pos="720"/>
        </w:tabs>
        <w:spacing w:line="520" w:lineRule="exact"/>
        <w:ind w:firstLineChars="200" w:firstLine="643"/>
        <w:rPr>
          <w:rFonts w:ascii="仿宋_GB2312" w:eastAsia="仿宋_GB2312" w:hAnsi="??" w:cs="宋体"/>
          <w:b/>
          <w:kern w:val="0"/>
          <w:sz w:val="32"/>
          <w:szCs w:val="32"/>
        </w:rPr>
      </w:pPr>
      <w:r>
        <w:rPr>
          <w:rFonts w:ascii="仿宋_GB2312" w:eastAsia="仿宋_GB2312" w:hAnsi="??" w:cs="宋体"/>
          <w:b/>
          <w:kern w:val="0"/>
          <w:sz w:val="32"/>
          <w:szCs w:val="32"/>
        </w:rPr>
        <w:t>3.</w:t>
      </w:r>
      <w:r>
        <w:rPr>
          <w:rFonts w:ascii="仿宋_GB2312" w:eastAsia="仿宋_GB2312" w:hAnsi="??" w:cs="宋体" w:hint="eastAsia"/>
          <w:b/>
          <w:kern w:val="0"/>
          <w:sz w:val="32"/>
          <w:szCs w:val="32"/>
        </w:rPr>
        <w:t>基于学生综合素养培养的学校课程体系构建与实施研究</w:t>
      </w:r>
    </w:p>
    <w:p w:rsidR="001A4BFA" w:rsidRDefault="001A4BFA" w:rsidP="00E77925">
      <w:pPr>
        <w:widowControl/>
        <w:tabs>
          <w:tab w:val="num" w:pos="720"/>
        </w:tabs>
        <w:spacing w:line="520" w:lineRule="exact"/>
        <w:ind w:firstLineChars="200" w:firstLine="640"/>
        <w:rPr>
          <w:rFonts w:ascii="仿宋_GB2312" w:eastAsia="仿宋_GB2312" w:hAnsi="??" w:cs="宋体"/>
          <w:kern w:val="0"/>
          <w:sz w:val="32"/>
          <w:szCs w:val="32"/>
        </w:rPr>
      </w:pPr>
      <w:r>
        <w:rPr>
          <w:rFonts w:ascii="仿宋_GB2312" w:eastAsia="仿宋_GB2312" w:hAnsi="??" w:cs="宋体" w:hint="eastAsia"/>
          <w:kern w:val="0"/>
          <w:sz w:val="32"/>
          <w:szCs w:val="32"/>
        </w:rPr>
        <w:t>研究内容包含但不限于：基于素养的课程现状与问题研究，基于素养培育的学校课程体系顶层设计研究，课程实施策略及其效果评价。</w:t>
      </w:r>
    </w:p>
    <w:p w:rsidR="001A4BFA" w:rsidRDefault="001A4BFA" w:rsidP="00E77925">
      <w:pPr>
        <w:widowControl/>
        <w:tabs>
          <w:tab w:val="num" w:pos="720"/>
        </w:tabs>
        <w:spacing w:line="520" w:lineRule="exact"/>
        <w:ind w:left="638"/>
        <w:rPr>
          <w:rFonts w:ascii="仿宋_GB2312" w:eastAsia="仿宋_GB2312" w:hAnsi="??" w:cs="宋体"/>
          <w:b/>
          <w:kern w:val="0"/>
          <w:sz w:val="32"/>
          <w:szCs w:val="32"/>
        </w:rPr>
      </w:pPr>
      <w:r>
        <w:rPr>
          <w:rFonts w:ascii="仿宋_GB2312" w:eastAsia="仿宋_GB2312" w:hAnsi="??" w:cs="宋体"/>
          <w:b/>
          <w:kern w:val="0"/>
          <w:sz w:val="32"/>
          <w:szCs w:val="32"/>
        </w:rPr>
        <w:t>4.</w:t>
      </w:r>
      <w:r>
        <w:rPr>
          <w:rFonts w:ascii="仿宋_GB2312" w:eastAsia="仿宋_GB2312" w:hAnsi="??" w:cs="宋体" w:hint="eastAsia"/>
          <w:b/>
          <w:kern w:val="0"/>
          <w:sz w:val="32"/>
          <w:szCs w:val="32"/>
        </w:rPr>
        <w:t>新高考制度下深化高中课程改革研究</w:t>
      </w:r>
    </w:p>
    <w:p w:rsidR="001A4BFA" w:rsidRDefault="001A4BFA" w:rsidP="00E77925">
      <w:pPr>
        <w:widowControl/>
        <w:tabs>
          <w:tab w:val="num" w:pos="720"/>
        </w:tabs>
        <w:spacing w:line="520" w:lineRule="exact"/>
        <w:ind w:firstLineChars="200" w:firstLine="640"/>
        <w:rPr>
          <w:rFonts w:ascii="仿宋_GB2312" w:eastAsia="仿宋_GB2312" w:hAnsi="??" w:cs="宋体"/>
          <w:kern w:val="0"/>
          <w:sz w:val="32"/>
          <w:szCs w:val="32"/>
        </w:rPr>
      </w:pPr>
      <w:r>
        <w:rPr>
          <w:rFonts w:ascii="仿宋_GB2312" w:eastAsia="仿宋_GB2312" w:hAnsi="??" w:cs="宋体" w:hint="eastAsia"/>
          <w:kern w:val="0"/>
          <w:sz w:val="32"/>
          <w:szCs w:val="32"/>
        </w:rPr>
        <w:t>研究内容包含但不限于：国内主要城市因应新高考的策略比较研究，明确我市新高考制度下的高中课程改革方向、主要瓶颈或突破口。此项研究需涵盖高中学科核心素养落实，高中走班制效果、学生素质评价、</w:t>
      </w:r>
      <w:r w:rsidRPr="00301E3B">
        <w:rPr>
          <w:rFonts w:ascii="仿宋_GB2312" w:eastAsia="仿宋_GB2312" w:hAnsi="??" w:cs="宋体" w:hint="eastAsia"/>
          <w:kern w:val="0"/>
          <w:sz w:val="32"/>
          <w:szCs w:val="32"/>
        </w:rPr>
        <w:t>全面增强学生职业体验</w:t>
      </w:r>
      <w:r>
        <w:rPr>
          <w:rFonts w:ascii="仿宋_GB2312" w:eastAsia="仿宋_GB2312" w:hAnsi="??" w:cs="宋体" w:hint="eastAsia"/>
          <w:kern w:val="0"/>
          <w:sz w:val="32"/>
          <w:szCs w:val="32"/>
        </w:rPr>
        <w:t>等方面内容的研究。</w:t>
      </w:r>
    </w:p>
    <w:p w:rsidR="001A4BFA" w:rsidRDefault="001A4BFA" w:rsidP="00E77925">
      <w:pPr>
        <w:widowControl/>
        <w:tabs>
          <w:tab w:val="num" w:pos="720"/>
        </w:tabs>
        <w:spacing w:line="520" w:lineRule="exact"/>
        <w:ind w:leftChars="304" w:left="638"/>
        <w:rPr>
          <w:rFonts w:ascii="仿宋_GB2312" w:eastAsia="仿宋_GB2312" w:hAnsi="??" w:cs="宋体"/>
          <w:b/>
          <w:kern w:val="0"/>
          <w:sz w:val="32"/>
          <w:szCs w:val="32"/>
        </w:rPr>
      </w:pPr>
      <w:r>
        <w:rPr>
          <w:rFonts w:ascii="仿宋_GB2312" w:eastAsia="仿宋_GB2312" w:hAnsi="??" w:cs="宋体"/>
          <w:b/>
          <w:kern w:val="0"/>
          <w:sz w:val="32"/>
          <w:szCs w:val="32"/>
        </w:rPr>
        <w:t>5.</w:t>
      </w:r>
      <w:r>
        <w:rPr>
          <w:rFonts w:ascii="仿宋_GB2312" w:eastAsia="仿宋_GB2312" w:hAnsi="??" w:cs="宋体" w:hint="eastAsia"/>
          <w:b/>
          <w:kern w:val="0"/>
          <w:sz w:val="32"/>
          <w:szCs w:val="32"/>
        </w:rPr>
        <w:t>中小学生体质监测体系及其政策研究</w:t>
      </w:r>
    </w:p>
    <w:p w:rsidR="001A4BFA" w:rsidRDefault="001A4BFA" w:rsidP="00E77925">
      <w:pPr>
        <w:widowControl/>
        <w:tabs>
          <w:tab w:val="num" w:pos="720"/>
        </w:tabs>
        <w:spacing w:line="520" w:lineRule="exact"/>
        <w:ind w:firstLineChars="200" w:firstLine="640"/>
        <w:rPr>
          <w:rFonts w:ascii="仿宋_GB2312" w:eastAsia="仿宋_GB2312" w:hAnsi="??" w:cs="宋体"/>
          <w:kern w:val="0"/>
          <w:sz w:val="32"/>
          <w:szCs w:val="32"/>
        </w:rPr>
      </w:pPr>
      <w:r>
        <w:rPr>
          <w:rFonts w:ascii="仿宋_GB2312" w:eastAsia="仿宋_GB2312" w:hAnsi="??" w:cs="宋体" w:hint="eastAsia"/>
          <w:kern w:val="0"/>
          <w:sz w:val="32"/>
          <w:szCs w:val="32"/>
        </w:rPr>
        <w:t>研究内容包含但不限于：调查我市中小学生体质健康状况与学校体育卫生健康教育现状，探索中小学生体质健康教育规律及相关政策建议，构建中小学生体质健康教育体系。</w:t>
      </w:r>
    </w:p>
    <w:p w:rsidR="001A4BFA" w:rsidRDefault="001A4BFA" w:rsidP="00E77925">
      <w:pPr>
        <w:widowControl/>
        <w:tabs>
          <w:tab w:val="num" w:pos="720"/>
        </w:tabs>
        <w:spacing w:line="520" w:lineRule="exact"/>
        <w:ind w:leftChars="304" w:left="638"/>
        <w:rPr>
          <w:rFonts w:ascii="仿宋_GB2312" w:eastAsia="仿宋_GB2312" w:hAnsi="??" w:cs="宋体"/>
          <w:b/>
          <w:kern w:val="0"/>
          <w:sz w:val="32"/>
          <w:szCs w:val="32"/>
        </w:rPr>
      </w:pPr>
      <w:r>
        <w:rPr>
          <w:rFonts w:ascii="仿宋_GB2312" w:eastAsia="仿宋_GB2312" w:hAnsi="??" w:cs="宋体"/>
          <w:b/>
          <w:kern w:val="0"/>
          <w:sz w:val="32"/>
          <w:szCs w:val="32"/>
        </w:rPr>
        <w:t>6.</w:t>
      </w:r>
      <w:r>
        <w:rPr>
          <w:rFonts w:ascii="仿宋_GB2312" w:eastAsia="仿宋_GB2312" w:hAnsi="??" w:cs="宋体" w:hint="eastAsia"/>
          <w:b/>
          <w:kern w:val="0"/>
          <w:sz w:val="32"/>
          <w:szCs w:val="32"/>
        </w:rPr>
        <w:t>中小学开展</w:t>
      </w:r>
      <w:r>
        <w:rPr>
          <w:rFonts w:ascii="仿宋_GB2312" w:eastAsia="仿宋_GB2312" w:hAnsi="??" w:cs="宋体"/>
          <w:b/>
          <w:kern w:val="0"/>
          <w:sz w:val="32"/>
          <w:szCs w:val="32"/>
        </w:rPr>
        <w:t>STEAM</w:t>
      </w:r>
      <w:r>
        <w:rPr>
          <w:rFonts w:ascii="仿宋_GB2312" w:eastAsia="仿宋_GB2312" w:hAnsi="??" w:cs="宋体" w:hint="eastAsia"/>
          <w:b/>
          <w:kern w:val="0"/>
          <w:sz w:val="32"/>
          <w:szCs w:val="32"/>
        </w:rPr>
        <w:t>教育实践研究</w:t>
      </w:r>
    </w:p>
    <w:p w:rsidR="001A4BFA" w:rsidRDefault="001A4BFA" w:rsidP="00895E4C">
      <w:pPr>
        <w:widowControl/>
        <w:tabs>
          <w:tab w:val="num" w:pos="720"/>
        </w:tabs>
        <w:spacing w:line="520" w:lineRule="exact"/>
        <w:ind w:firstLineChars="200" w:firstLine="640"/>
        <w:rPr>
          <w:rFonts w:ascii="仿宋_GB2312" w:eastAsia="仿宋_GB2312" w:hAnsi="??" w:cs="宋体"/>
          <w:kern w:val="0"/>
          <w:sz w:val="32"/>
          <w:szCs w:val="32"/>
        </w:rPr>
      </w:pPr>
      <w:r>
        <w:rPr>
          <w:rFonts w:ascii="仿宋_GB2312" w:eastAsia="仿宋_GB2312" w:hAnsi="??" w:cs="宋体" w:hint="eastAsia"/>
          <w:kern w:val="0"/>
          <w:sz w:val="32"/>
          <w:szCs w:val="32"/>
        </w:rPr>
        <w:t>研究内容包含但不限于：中小学</w:t>
      </w:r>
      <w:r>
        <w:rPr>
          <w:rFonts w:ascii="仿宋_GB2312" w:eastAsia="仿宋_GB2312" w:hAnsi="??" w:cs="宋体"/>
          <w:kern w:val="0"/>
          <w:sz w:val="32"/>
          <w:szCs w:val="32"/>
        </w:rPr>
        <w:t>STEAM</w:t>
      </w:r>
      <w:r>
        <w:rPr>
          <w:rFonts w:ascii="仿宋_GB2312" w:eastAsia="仿宋_GB2312" w:hAnsi="??" w:cs="宋体" w:hint="eastAsia"/>
          <w:kern w:val="0"/>
          <w:sz w:val="32"/>
          <w:szCs w:val="32"/>
        </w:rPr>
        <w:t>教育开展现状与问题研究，推动</w:t>
      </w:r>
      <w:r>
        <w:rPr>
          <w:rFonts w:ascii="仿宋_GB2312" w:eastAsia="仿宋_GB2312" w:hAnsi="??" w:cs="宋体"/>
          <w:kern w:val="0"/>
          <w:sz w:val="32"/>
          <w:szCs w:val="32"/>
        </w:rPr>
        <w:t>STEAM</w:t>
      </w:r>
      <w:r>
        <w:rPr>
          <w:rFonts w:ascii="仿宋_GB2312" w:eastAsia="仿宋_GB2312" w:hAnsi="??" w:cs="宋体" w:hint="eastAsia"/>
          <w:kern w:val="0"/>
          <w:sz w:val="32"/>
          <w:szCs w:val="32"/>
        </w:rPr>
        <w:t>教育的项目设计、课程开发、活动方式、师资培训、经费支持与管理等策略研究。</w:t>
      </w:r>
    </w:p>
    <w:p w:rsidR="001A4BFA" w:rsidRDefault="001A4BFA" w:rsidP="00895E4C">
      <w:pPr>
        <w:widowControl/>
        <w:tabs>
          <w:tab w:val="num" w:pos="720"/>
        </w:tabs>
        <w:spacing w:line="520" w:lineRule="exact"/>
        <w:ind w:leftChars="304" w:left="638"/>
        <w:rPr>
          <w:rFonts w:ascii="仿宋_GB2312" w:eastAsia="仿宋_GB2312" w:hAnsi="??" w:cs="宋体"/>
          <w:b/>
          <w:kern w:val="0"/>
          <w:sz w:val="32"/>
          <w:szCs w:val="32"/>
        </w:rPr>
      </w:pPr>
      <w:r>
        <w:rPr>
          <w:rFonts w:ascii="仿宋_GB2312" w:eastAsia="仿宋_GB2312" w:hAnsi="??" w:cs="宋体"/>
          <w:b/>
          <w:kern w:val="0"/>
          <w:sz w:val="32"/>
          <w:szCs w:val="32"/>
        </w:rPr>
        <w:t>7.</w:t>
      </w:r>
      <w:r>
        <w:rPr>
          <w:rFonts w:ascii="仿宋_GB2312" w:eastAsia="仿宋_GB2312" w:hAnsi="??" w:cs="宋体"/>
          <w:b/>
          <w:kern w:val="0"/>
          <w:sz w:val="32"/>
          <w:szCs w:val="32"/>
        </w:rPr>
        <w:t> </w:t>
      </w:r>
      <w:r>
        <w:rPr>
          <w:rFonts w:ascii="仿宋_GB2312" w:eastAsia="仿宋_GB2312" w:hAnsi="??" w:cs="宋体" w:hint="eastAsia"/>
          <w:b/>
          <w:kern w:val="0"/>
          <w:sz w:val="32"/>
          <w:szCs w:val="32"/>
        </w:rPr>
        <w:t>未来教育设计与实践研究</w:t>
      </w:r>
    </w:p>
    <w:p w:rsidR="001A4BFA" w:rsidRPr="00AB32C6" w:rsidRDefault="001A4BFA" w:rsidP="00895E4C">
      <w:pPr>
        <w:widowControl/>
        <w:tabs>
          <w:tab w:val="num" w:pos="720"/>
        </w:tabs>
        <w:spacing w:line="520" w:lineRule="exact"/>
        <w:ind w:firstLineChars="200" w:firstLine="640"/>
        <w:rPr>
          <w:rFonts w:ascii="仿宋_GB2312" w:eastAsia="仿宋_GB2312" w:hAnsi="??" w:cs="宋体"/>
          <w:kern w:val="0"/>
          <w:sz w:val="32"/>
          <w:szCs w:val="32"/>
        </w:rPr>
      </w:pPr>
      <w:r>
        <w:rPr>
          <w:rFonts w:ascii="仿宋_GB2312" w:eastAsia="仿宋_GB2312" w:hAnsi="??" w:cs="宋体" w:hint="eastAsia"/>
          <w:kern w:val="0"/>
          <w:sz w:val="32"/>
          <w:szCs w:val="32"/>
        </w:rPr>
        <w:t>研究内容包含但不限于：围绕数字化教学空间环境设计、课程建设、课堂模式、课堂评价、师生素养等方面开展研究。</w:t>
      </w:r>
    </w:p>
    <w:p w:rsidR="001A4BFA" w:rsidRDefault="001A4BFA" w:rsidP="00895E4C">
      <w:pPr>
        <w:widowControl/>
        <w:tabs>
          <w:tab w:val="num" w:pos="720"/>
        </w:tabs>
        <w:spacing w:line="520" w:lineRule="exact"/>
        <w:ind w:leftChars="304" w:left="638"/>
        <w:rPr>
          <w:rFonts w:ascii="仿宋_GB2312" w:eastAsia="仿宋_GB2312" w:hAnsi="??" w:cs="宋体"/>
          <w:b/>
          <w:kern w:val="0"/>
          <w:sz w:val="32"/>
          <w:szCs w:val="32"/>
        </w:rPr>
      </w:pPr>
      <w:r>
        <w:rPr>
          <w:rFonts w:ascii="仿宋_GB2312" w:eastAsia="仿宋_GB2312" w:hAnsi="??" w:cs="宋体"/>
          <w:b/>
          <w:kern w:val="0"/>
          <w:sz w:val="32"/>
          <w:szCs w:val="32"/>
        </w:rPr>
        <w:t>8.</w:t>
      </w:r>
      <w:r>
        <w:rPr>
          <w:rFonts w:ascii="仿宋_GB2312" w:eastAsia="仿宋_GB2312" w:hAnsi="??" w:cs="宋体" w:hint="eastAsia"/>
          <w:b/>
          <w:kern w:val="0"/>
          <w:sz w:val="32"/>
          <w:szCs w:val="32"/>
        </w:rPr>
        <w:t>深圳教育型企业发展研究</w:t>
      </w:r>
    </w:p>
    <w:p w:rsidR="001A4BFA" w:rsidRDefault="001A4BFA" w:rsidP="00895E4C">
      <w:pPr>
        <w:widowControl/>
        <w:tabs>
          <w:tab w:val="num" w:pos="720"/>
        </w:tabs>
        <w:spacing w:line="520" w:lineRule="exact"/>
        <w:ind w:firstLineChars="200" w:firstLine="640"/>
        <w:rPr>
          <w:rFonts w:ascii="仿宋_GB2312" w:eastAsia="仿宋_GB2312" w:hAnsi="??" w:cs="宋体"/>
          <w:kern w:val="0"/>
          <w:sz w:val="32"/>
          <w:szCs w:val="32"/>
        </w:rPr>
      </w:pPr>
      <w:r>
        <w:rPr>
          <w:rFonts w:ascii="仿宋_GB2312" w:eastAsia="仿宋_GB2312" w:hAnsi="??" w:cs="宋体" w:hint="eastAsia"/>
          <w:kern w:val="0"/>
          <w:sz w:val="32"/>
          <w:szCs w:val="32"/>
        </w:rPr>
        <w:t>研究内容包含但不限于：深圳市教育型企业发展现状、建设机制研究，国内外教育型企业管理经验</w:t>
      </w:r>
      <w:r w:rsidRPr="00AB32C6">
        <w:rPr>
          <w:rFonts w:ascii="仿宋_GB2312" w:eastAsia="仿宋_GB2312" w:hAnsi="??" w:cs="宋体" w:hint="eastAsia"/>
          <w:kern w:val="0"/>
          <w:sz w:val="32"/>
          <w:szCs w:val="32"/>
        </w:rPr>
        <w:t>及相关政策</w:t>
      </w:r>
      <w:r>
        <w:rPr>
          <w:rFonts w:ascii="仿宋_GB2312" w:eastAsia="仿宋_GB2312" w:hAnsi="??" w:cs="宋体" w:hint="eastAsia"/>
          <w:kern w:val="0"/>
          <w:sz w:val="32"/>
          <w:szCs w:val="32"/>
        </w:rPr>
        <w:t>的比较研究。此项研究需涵盖教育型企业的育人模式、师资培养、专业课程设置、绩效评价等方面，健全教育型企业发展机制，并就存在的问题提出相关政策建议</w:t>
      </w:r>
      <w:r w:rsidRPr="00AB32C6">
        <w:rPr>
          <w:rFonts w:ascii="仿宋_GB2312" w:eastAsia="仿宋_GB2312" w:hAnsi="??" w:cs="宋体" w:hint="eastAsia"/>
          <w:kern w:val="0"/>
          <w:sz w:val="32"/>
          <w:szCs w:val="32"/>
        </w:rPr>
        <w:t>。</w:t>
      </w:r>
      <w:r w:rsidRPr="00AB32C6">
        <w:rPr>
          <w:rFonts w:ascii="仿宋_GB2312" w:eastAsia="仿宋_GB2312" w:hAnsi="??" w:cs="宋体"/>
          <w:kern w:val="0"/>
          <w:sz w:val="32"/>
          <w:szCs w:val="32"/>
        </w:rPr>
        <w:t xml:space="preserve"> </w:t>
      </w:r>
    </w:p>
    <w:p w:rsidR="001A4BFA" w:rsidRDefault="001A4BFA" w:rsidP="00895E4C">
      <w:pPr>
        <w:widowControl/>
        <w:tabs>
          <w:tab w:val="num" w:pos="720"/>
        </w:tabs>
        <w:spacing w:line="520" w:lineRule="exact"/>
        <w:ind w:leftChars="304" w:left="638"/>
        <w:rPr>
          <w:rFonts w:ascii="仿宋_GB2312" w:eastAsia="仿宋_GB2312" w:hAnsi="??" w:cs="宋体"/>
          <w:b/>
          <w:kern w:val="0"/>
          <w:sz w:val="32"/>
          <w:szCs w:val="32"/>
        </w:rPr>
      </w:pPr>
      <w:r>
        <w:rPr>
          <w:rFonts w:ascii="仿宋_GB2312" w:eastAsia="仿宋_GB2312" w:hAnsi="??" w:cs="宋体"/>
          <w:b/>
          <w:kern w:val="0"/>
          <w:sz w:val="32"/>
          <w:szCs w:val="32"/>
        </w:rPr>
        <w:t>9.</w:t>
      </w:r>
      <w:r>
        <w:rPr>
          <w:rFonts w:ascii="仿宋_GB2312" w:eastAsia="仿宋_GB2312" w:hAnsi="??" w:cs="宋体" w:hint="eastAsia"/>
          <w:b/>
          <w:kern w:val="0"/>
          <w:sz w:val="32"/>
          <w:szCs w:val="32"/>
        </w:rPr>
        <w:t>小区配套幼儿园建设研究</w:t>
      </w:r>
    </w:p>
    <w:p w:rsidR="001A4BFA" w:rsidRDefault="001A4BFA" w:rsidP="00895E4C">
      <w:pPr>
        <w:widowControl/>
        <w:tabs>
          <w:tab w:val="num" w:pos="720"/>
        </w:tabs>
        <w:spacing w:line="520" w:lineRule="exact"/>
        <w:ind w:firstLineChars="200" w:firstLine="640"/>
        <w:rPr>
          <w:rFonts w:ascii="仿宋_GB2312" w:eastAsia="仿宋_GB2312" w:hAnsi="??" w:cs="宋体"/>
          <w:kern w:val="0"/>
          <w:sz w:val="32"/>
          <w:szCs w:val="32"/>
        </w:rPr>
      </w:pPr>
      <w:r>
        <w:rPr>
          <w:rFonts w:ascii="仿宋_GB2312" w:eastAsia="仿宋_GB2312" w:hAnsi="??" w:cs="宋体" w:hint="eastAsia"/>
          <w:kern w:val="0"/>
          <w:sz w:val="32"/>
          <w:szCs w:val="32"/>
        </w:rPr>
        <w:t>研究内容包含但不限于：小区配套幼儿园建设现状与问题的调查研究。调查项目至少包括小区配套幼儿园布局、规模与园舍、生源与师资、办园理念与管理、教学与质量等，并就存在的问题提出若干政策建议。</w:t>
      </w:r>
    </w:p>
    <w:p w:rsidR="001A4BFA" w:rsidRDefault="001A4BFA" w:rsidP="00895E4C">
      <w:pPr>
        <w:widowControl/>
        <w:tabs>
          <w:tab w:val="num" w:pos="720"/>
        </w:tabs>
        <w:spacing w:line="520" w:lineRule="exact"/>
        <w:ind w:leftChars="304" w:left="638"/>
        <w:rPr>
          <w:rFonts w:ascii="仿宋_GB2312" w:eastAsia="仿宋_GB2312" w:hAnsi="??" w:cs="宋体"/>
          <w:b/>
          <w:kern w:val="0"/>
          <w:sz w:val="32"/>
          <w:szCs w:val="32"/>
        </w:rPr>
      </w:pPr>
      <w:r>
        <w:rPr>
          <w:rFonts w:ascii="仿宋_GB2312" w:eastAsia="仿宋_GB2312" w:hAnsi="??" w:cs="宋体"/>
          <w:b/>
          <w:kern w:val="0"/>
          <w:sz w:val="32"/>
          <w:szCs w:val="32"/>
        </w:rPr>
        <w:t>10.</w:t>
      </w:r>
      <w:r w:rsidRPr="00895E4C">
        <w:rPr>
          <w:rFonts w:ascii="仿宋_GB2312" w:eastAsia="仿宋_GB2312" w:hAnsi="??" w:cs="宋体"/>
          <w:b/>
          <w:kern w:val="0"/>
          <w:sz w:val="32"/>
          <w:szCs w:val="32"/>
        </w:rPr>
        <w:t xml:space="preserve"> </w:t>
      </w:r>
      <w:r>
        <w:rPr>
          <w:rFonts w:ascii="仿宋_GB2312" w:eastAsia="仿宋_GB2312" w:hAnsi="??" w:cs="宋体" w:hint="eastAsia"/>
          <w:b/>
          <w:kern w:val="0"/>
          <w:sz w:val="32"/>
          <w:szCs w:val="32"/>
        </w:rPr>
        <w:t>深圳高校合作办学本土化发展路径与策略研究</w:t>
      </w:r>
    </w:p>
    <w:p w:rsidR="001A4BFA" w:rsidRDefault="001A4BFA" w:rsidP="00895E4C">
      <w:pPr>
        <w:widowControl/>
        <w:tabs>
          <w:tab w:val="num" w:pos="720"/>
        </w:tabs>
        <w:spacing w:line="520" w:lineRule="exact"/>
        <w:ind w:firstLineChars="200" w:firstLine="640"/>
        <w:rPr>
          <w:rFonts w:ascii="仿宋_GB2312" w:eastAsia="仿宋_GB2312" w:hAnsi="??" w:cs="宋体"/>
          <w:kern w:val="0"/>
          <w:sz w:val="32"/>
          <w:szCs w:val="32"/>
        </w:rPr>
      </w:pPr>
      <w:r>
        <w:rPr>
          <w:rFonts w:ascii="仿宋_GB2312" w:eastAsia="仿宋_GB2312" w:hAnsi="??" w:cs="宋体" w:hint="eastAsia"/>
          <w:kern w:val="0"/>
          <w:sz w:val="32"/>
          <w:szCs w:val="32"/>
        </w:rPr>
        <w:t>研究内容包含但不限于：目前深圳高校合作办学成效评估，合作办学本土化发展面临的机遇与挑战，提出深圳高校合作办学本土化发展的路径与策略。</w:t>
      </w:r>
    </w:p>
    <w:p w:rsidR="001A4BFA" w:rsidRDefault="001A4BFA" w:rsidP="00895E4C">
      <w:pPr>
        <w:widowControl/>
        <w:tabs>
          <w:tab w:val="num" w:pos="720"/>
        </w:tabs>
        <w:spacing w:line="520" w:lineRule="exact"/>
        <w:ind w:leftChars="304" w:left="638"/>
        <w:rPr>
          <w:rFonts w:ascii="仿宋_GB2312" w:eastAsia="仿宋_GB2312" w:hAnsi="??" w:cs="宋体"/>
          <w:b/>
          <w:kern w:val="0"/>
          <w:sz w:val="32"/>
          <w:szCs w:val="32"/>
        </w:rPr>
      </w:pPr>
      <w:r w:rsidRPr="00926B8F">
        <w:rPr>
          <w:rFonts w:ascii="仿宋_GB2312" w:eastAsia="仿宋_GB2312" w:hAnsi="??" w:cs="宋体"/>
          <w:b/>
          <w:kern w:val="0"/>
          <w:sz w:val="32"/>
          <w:szCs w:val="32"/>
        </w:rPr>
        <w:t>11.</w:t>
      </w:r>
      <w:r>
        <w:rPr>
          <w:rFonts w:ascii="仿宋_GB2312" w:eastAsia="仿宋_GB2312" w:hAnsi="??" w:cs="宋体" w:hint="eastAsia"/>
          <w:b/>
          <w:kern w:val="0"/>
          <w:sz w:val="32"/>
          <w:szCs w:val="32"/>
        </w:rPr>
        <w:t>深圳创建一流教科研机构的机制研究</w:t>
      </w:r>
      <w:r>
        <w:rPr>
          <w:rFonts w:ascii="仿宋_GB2312" w:eastAsia="仿宋_GB2312" w:hAnsi="??" w:cs="宋体"/>
          <w:b/>
          <w:kern w:val="0"/>
          <w:sz w:val="32"/>
          <w:szCs w:val="32"/>
        </w:rPr>
        <w:t> </w:t>
      </w:r>
    </w:p>
    <w:p w:rsidR="001A4BFA" w:rsidRDefault="001A4BFA" w:rsidP="00895E4C">
      <w:pPr>
        <w:widowControl/>
        <w:tabs>
          <w:tab w:val="num" w:pos="720"/>
        </w:tabs>
        <w:spacing w:line="520" w:lineRule="exact"/>
        <w:ind w:firstLineChars="200" w:firstLine="640"/>
        <w:rPr>
          <w:rFonts w:ascii="仿宋_GB2312" w:eastAsia="仿宋_GB2312" w:hAnsi="??" w:cs="宋体"/>
          <w:kern w:val="0"/>
          <w:sz w:val="32"/>
          <w:szCs w:val="32"/>
        </w:rPr>
      </w:pPr>
      <w:r>
        <w:rPr>
          <w:rFonts w:ascii="仿宋_GB2312" w:eastAsia="仿宋_GB2312" w:hAnsi="??" w:cs="宋体" w:hint="eastAsia"/>
          <w:kern w:val="0"/>
          <w:sz w:val="32"/>
          <w:szCs w:val="32"/>
        </w:rPr>
        <w:t>研究内容包含但不限于：深圳创建一流教科研机构面临的机遇与挑战，一流教科研机构发展趋势研究，机制研究应涵盖一流教科研机构内部管理，一流教科研队伍建设、一流成果催生机制和一流教科研机构文化建设等。</w:t>
      </w:r>
    </w:p>
    <w:p w:rsidR="001A4BFA" w:rsidRPr="003D53B2" w:rsidRDefault="001A4BFA" w:rsidP="00E77925">
      <w:pPr>
        <w:widowControl/>
        <w:tabs>
          <w:tab w:val="num" w:pos="720"/>
        </w:tabs>
        <w:spacing w:line="520" w:lineRule="exact"/>
        <w:ind w:firstLineChars="196" w:firstLine="630"/>
        <w:rPr>
          <w:rFonts w:ascii="仿宋_GB2312" w:eastAsia="仿宋_GB2312" w:hAnsi="??" w:cs="宋体"/>
          <w:b/>
          <w:kern w:val="0"/>
          <w:sz w:val="32"/>
          <w:szCs w:val="32"/>
        </w:rPr>
      </w:pPr>
      <w:r>
        <w:rPr>
          <w:rFonts w:ascii="仿宋_GB2312" w:eastAsia="仿宋_GB2312" w:hAnsi="??" w:cs="宋体"/>
          <w:b/>
          <w:kern w:val="0"/>
          <w:sz w:val="32"/>
          <w:szCs w:val="32"/>
        </w:rPr>
        <w:t>12</w:t>
      </w:r>
      <w:r w:rsidRPr="003D53B2">
        <w:rPr>
          <w:rFonts w:ascii="仿宋_GB2312" w:eastAsia="仿宋_GB2312" w:hAnsi="??" w:cs="宋体"/>
          <w:b/>
          <w:kern w:val="0"/>
          <w:sz w:val="32"/>
          <w:szCs w:val="32"/>
        </w:rPr>
        <w:t>.</w:t>
      </w:r>
      <w:r w:rsidRPr="003D53B2">
        <w:rPr>
          <w:rFonts w:ascii="仿宋_GB2312" w:eastAsia="仿宋_GB2312" w:hAnsi="??" w:cs="宋体" w:hint="eastAsia"/>
          <w:b/>
          <w:kern w:val="0"/>
          <w:sz w:val="32"/>
          <w:szCs w:val="32"/>
        </w:rPr>
        <w:t>深圳市民办中小学教师队伍建设研究</w:t>
      </w:r>
    </w:p>
    <w:p w:rsidR="001A4BFA" w:rsidRPr="00434B6B" w:rsidRDefault="001A4BFA" w:rsidP="00E77925">
      <w:pPr>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研究内容包含但不限于：对我市民办中小学教师的现状及问题进行全面调查分析和研究，在教师地位保障、教师队伍管理、教师聘用机制、教师专业发展、教师激励机制、教师福利待遇等，提出具有创新性的若干政策建议。</w:t>
      </w:r>
    </w:p>
    <w:p w:rsidR="001A4BFA" w:rsidRPr="00E77925" w:rsidRDefault="001A4BFA"/>
    <w:sectPr w:rsidR="001A4BFA" w:rsidRPr="00E77925" w:rsidSect="0059786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BFA" w:rsidRDefault="001A4BFA" w:rsidP="00E77925">
      <w:r>
        <w:separator/>
      </w:r>
    </w:p>
  </w:endnote>
  <w:endnote w:type="continuationSeparator" w:id="0">
    <w:p w:rsidR="001A4BFA" w:rsidRDefault="001A4BFA" w:rsidP="00E779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方正兰亭超细黑简体"/>
    <w:panose1 w:val="00000000000000000000"/>
    <w:charset w:val="86"/>
    <w:family w:val="auto"/>
    <w:notTrueType/>
    <w:pitch w:val="variable"/>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BFA" w:rsidRDefault="001A4BFA" w:rsidP="00FE14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4BFA" w:rsidRDefault="001A4B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BFA" w:rsidRDefault="001A4BFA" w:rsidP="00FE14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A4BFA" w:rsidRDefault="001A4B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BFA" w:rsidRDefault="001A4B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BFA" w:rsidRDefault="001A4BFA" w:rsidP="00E77925">
      <w:r>
        <w:separator/>
      </w:r>
    </w:p>
  </w:footnote>
  <w:footnote w:type="continuationSeparator" w:id="0">
    <w:p w:rsidR="001A4BFA" w:rsidRDefault="001A4BFA" w:rsidP="00E779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BFA" w:rsidRDefault="001A4B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BFA" w:rsidRDefault="001A4BFA" w:rsidP="00301E3B">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BFA" w:rsidRDefault="001A4BF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7925"/>
    <w:rsid w:val="00005528"/>
    <w:rsid w:val="000307D5"/>
    <w:rsid w:val="001A4BFA"/>
    <w:rsid w:val="001D0D93"/>
    <w:rsid w:val="002333A6"/>
    <w:rsid w:val="00301E3B"/>
    <w:rsid w:val="003D53B2"/>
    <w:rsid w:val="004205FA"/>
    <w:rsid w:val="00434B6B"/>
    <w:rsid w:val="00462645"/>
    <w:rsid w:val="00584FFE"/>
    <w:rsid w:val="00597862"/>
    <w:rsid w:val="006551C0"/>
    <w:rsid w:val="00790A8E"/>
    <w:rsid w:val="00895E4C"/>
    <w:rsid w:val="00926B8F"/>
    <w:rsid w:val="009B6815"/>
    <w:rsid w:val="00AB32C6"/>
    <w:rsid w:val="00D17E79"/>
    <w:rsid w:val="00D9531A"/>
    <w:rsid w:val="00E10FC2"/>
    <w:rsid w:val="00E77925"/>
    <w:rsid w:val="00F0518E"/>
    <w:rsid w:val="00F22BF8"/>
    <w:rsid w:val="00FE14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92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7792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77925"/>
    <w:rPr>
      <w:rFonts w:cs="Times New Roman"/>
      <w:sz w:val="18"/>
      <w:szCs w:val="18"/>
    </w:rPr>
  </w:style>
  <w:style w:type="paragraph" w:styleId="Footer">
    <w:name w:val="footer"/>
    <w:basedOn w:val="Normal"/>
    <w:link w:val="FooterChar"/>
    <w:uiPriority w:val="99"/>
    <w:semiHidden/>
    <w:rsid w:val="00E7792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77925"/>
    <w:rPr>
      <w:rFonts w:cs="Times New Roman"/>
      <w:sz w:val="18"/>
      <w:szCs w:val="18"/>
    </w:rPr>
  </w:style>
  <w:style w:type="paragraph" w:styleId="ListParagraph">
    <w:name w:val="List Paragraph"/>
    <w:basedOn w:val="Normal"/>
    <w:uiPriority w:val="99"/>
    <w:qFormat/>
    <w:rsid w:val="000307D5"/>
    <w:pPr>
      <w:ind w:firstLineChars="200" w:firstLine="420"/>
    </w:pPr>
  </w:style>
  <w:style w:type="character" w:styleId="PageNumber">
    <w:name w:val="page number"/>
    <w:basedOn w:val="DefaultParagraphFont"/>
    <w:uiPriority w:val="99"/>
    <w:rsid w:val="002333A6"/>
    <w:rPr>
      <w:rFonts w:cs="Times New Roman"/>
    </w:rPr>
  </w:style>
</w:styles>
</file>

<file path=word/webSettings.xml><?xml version="1.0" encoding="utf-8"?>
<w:webSettings xmlns:r="http://schemas.openxmlformats.org/officeDocument/2006/relationships" xmlns:w="http://schemas.openxmlformats.org/wordprocessingml/2006/main">
  <w:divs>
    <w:div w:id="290748665">
      <w:marLeft w:val="0"/>
      <w:marRight w:val="0"/>
      <w:marTop w:val="0"/>
      <w:marBottom w:val="0"/>
      <w:divBdr>
        <w:top w:val="none" w:sz="0" w:space="0" w:color="auto"/>
        <w:left w:val="none" w:sz="0" w:space="0" w:color="auto"/>
        <w:bottom w:val="none" w:sz="0" w:space="0" w:color="auto"/>
        <w:right w:val="none" w:sz="0" w:space="0" w:color="auto"/>
      </w:divBdr>
      <w:divsChild>
        <w:div w:id="290748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80FF8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TotalTime>
  <Pages>3</Pages>
  <Words>200</Words>
  <Characters>1143</Characters>
  <Application>Microsoft Office Outlook</Application>
  <DocSecurity>0</DocSecurity>
  <Lines>0</Lines>
  <Paragraphs>0</Paragraphs>
  <ScaleCrop>false</ScaleCrop>
  <Company>SWT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13</cp:revision>
  <dcterms:created xsi:type="dcterms:W3CDTF">2017-05-17T01:51:00Z</dcterms:created>
  <dcterms:modified xsi:type="dcterms:W3CDTF">2017-05-23T08:18:00Z</dcterms:modified>
</cp:coreProperties>
</file>