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关于2018年度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广东省社科规划课题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（党史特别委托项目）</w:t>
      </w:r>
      <w:r>
        <w:rPr>
          <w:rFonts w:hint="eastAsia" w:ascii="方正小标宋简体" w:eastAsia="方正小标宋简体"/>
          <w:sz w:val="44"/>
          <w:szCs w:val="44"/>
        </w:rPr>
        <w:t>申报通知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2018年度广东省社科规划课题（党史特别委托项目）申报工作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已正式启动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有关事项通知如下：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一、申报要求</w:t>
      </w:r>
    </w:p>
    <w:p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（一）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项目申报人必须是在我省高等院校从事党史研究的在职、在校人员。</w:t>
      </w:r>
    </w:p>
    <w:p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（二）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一个项目只能确定一位负责人。项目负责人应是项目研究全过程的真正组织者，并承担该项目的实质性研究工作。</w:t>
      </w:r>
    </w:p>
    <w:p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（三）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项目负责人只能申报一个项目（项目课题附后），且不能作为课题组成员参与其他项目的申报。每一位课题组成员则最多只能参与申报两个项目。申报人根据课题内容，结合自身研究优势和学术积累，选题申报，不得更改题目。</w:t>
      </w:r>
    </w:p>
    <w:p>
      <w:pPr>
        <w:spacing w:line="64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最终成果形式包括研究报告、系列论文两类。其中，系列论文，指内容相关、相互联系的论文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，要求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3篇以上；研究报告，要求全文3万字以上。</w:t>
      </w:r>
    </w:p>
    <w:p>
      <w:pPr>
        <w:spacing w:line="640" w:lineRule="exact"/>
        <w:ind w:firstLine="480" w:firstLineChars="1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项目完成时间为1年。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二、申报办法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申报的截止时间是2018年 6月25日。逾期不予受理。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申报者可在广东党史网（http://www.gddsw.com.cn/）下载相关文件。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项目申报人需填写《广东省哲学社会科学“十三五”规划2018年度省委党史研究室特别委托项目申请书》，用A4纸打印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课题设计论证活页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需另打印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一式五份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课题负责人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所在单位科研管理部门签署意见并盖章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，报送省委党史研究室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科研处（电子版须同时发送到：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"mailto:irdprd@163.com" </w:instrTex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gddskyc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项目资助经费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每个项目资助经费约5万元。项目资助经费由省委党史研究室统一管理，分两期划拨给项目负责人。</w:t>
      </w:r>
    </w:p>
    <w:p>
      <w:pPr>
        <w:spacing w:line="6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四、联系方式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联系人及电话：师春苗  020-28865086</w:t>
      </w:r>
    </w:p>
    <w:p>
      <w:pPr>
        <w:spacing w:line="640" w:lineRule="exact"/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左梓洁  020-28865085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地址：广州市天河区华明路13号华普广场东塔904 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邮编：510623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"mailto:gddskyc@163.com" </w:instrText>
      </w:r>
      <w:r>
        <w:fldChar w:fldCharType="separate"/>
      </w:r>
      <w:r>
        <w:rPr>
          <w:rStyle w:val="10"/>
          <w:rFonts w:hint="eastAsia" w:ascii="仿宋_GB2312" w:eastAsia="仿宋_GB2312"/>
          <w:sz w:val="32"/>
          <w:szCs w:val="32"/>
        </w:rPr>
        <w:t>gddskyc@163.com</w:t>
      </w:r>
      <w:r>
        <w:rPr>
          <w:rStyle w:val="10"/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left="1700" w:leftChars="200" w:hanging="1280" w:hanging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省社会科学“十三五”规划2018年度省委党史研究室特别委托项目选题</w:t>
      </w:r>
    </w:p>
    <w:p>
      <w:pPr>
        <w:spacing w:line="640" w:lineRule="exact"/>
        <w:ind w:left="1635" w:leftChars="550" w:hanging="480" w:hangingChars="1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省社科规划课题2018年度省委党史研究室特别委托项目申请书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中共广东省委党史研究室</w:t>
      </w:r>
    </w:p>
    <w:p>
      <w:pPr>
        <w:wordWrap w:val="0"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2018年5月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spacing w:line="640" w:lineRule="exact"/>
        <w:ind w:right="320" w:firstLine="1120" w:firstLineChars="35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6192992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6192992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36"/>
    <w:rsid w:val="00022FCA"/>
    <w:rsid w:val="00025883"/>
    <w:rsid w:val="00051C7D"/>
    <w:rsid w:val="00077549"/>
    <w:rsid w:val="001E4B36"/>
    <w:rsid w:val="002565F8"/>
    <w:rsid w:val="002923AD"/>
    <w:rsid w:val="002A1DB7"/>
    <w:rsid w:val="002B06CC"/>
    <w:rsid w:val="002C215B"/>
    <w:rsid w:val="00333962"/>
    <w:rsid w:val="00346181"/>
    <w:rsid w:val="00423E54"/>
    <w:rsid w:val="0049171D"/>
    <w:rsid w:val="00536A38"/>
    <w:rsid w:val="005603B3"/>
    <w:rsid w:val="005E13D9"/>
    <w:rsid w:val="006A1EFE"/>
    <w:rsid w:val="0070557D"/>
    <w:rsid w:val="007366AE"/>
    <w:rsid w:val="00756C86"/>
    <w:rsid w:val="007767EE"/>
    <w:rsid w:val="00807563"/>
    <w:rsid w:val="00816331"/>
    <w:rsid w:val="008D7ED6"/>
    <w:rsid w:val="009021C7"/>
    <w:rsid w:val="00910D1D"/>
    <w:rsid w:val="009765CE"/>
    <w:rsid w:val="009A52E9"/>
    <w:rsid w:val="00AA126F"/>
    <w:rsid w:val="00B31DDA"/>
    <w:rsid w:val="00B9250D"/>
    <w:rsid w:val="00BB7632"/>
    <w:rsid w:val="00BF5AD5"/>
    <w:rsid w:val="00C13FEB"/>
    <w:rsid w:val="00C30A4D"/>
    <w:rsid w:val="00C519C2"/>
    <w:rsid w:val="00CC355F"/>
    <w:rsid w:val="00CF0FA2"/>
    <w:rsid w:val="00D33DC7"/>
    <w:rsid w:val="00D60467"/>
    <w:rsid w:val="00DE405C"/>
    <w:rsid w:val="00DF7517"/>
    <w:rsid w:val="00E21E85"/>
    <w:rsid w:val="00E82B1A"/>
    <w:rsid w:val="00E8558B"/>
    <w:rsid w:val="00F11F71"/>
    <w:rsid w:val="00FB3F22"/>
    <w:rsid w:val="06422311"/>
    <w:rsid w:val="0E3A332B"/>
    <w:rsid w:val="198D19A4"/>
    <w:rsid w:val="29B65578"/>
    <w:rsid w:val="48643084"/>
    <w:rsid w:val="49580A4A"/>
    <w:rsid w:val="4D9F4CF8"/>
    <w:rsid w:val="50BC4240"/>
    <w:rsid w:val="566D14F2"/>
    <w:rsid w:val="5CCC6FF7"/>
    <w:rsid w:val="65A01520"/>
    <w:rsid w:val="730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3F1D5-AC93-4A72-9829-A2D4484C8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</Words>
  <Characters>841</Characters>
  <Lines>7</Lines>
  <Paragraphs>1</Paragraphs>
  <TotalTime>44</TotalTime>
  <ScaleCrop>false</ScaleCrop>
  <LinksUpToDate>false</LinksUpToDate>
  <CharactersWithSpaces>987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2018-05-25T01:26:00Z</dcterms:created>
  <dc:creator>lenovo</dc:creator>
  <cp:lastModifiedBy>2</cp:lastModifiedBy>
  <cp:lastPrinted>2018-05-30T07:07:00Z</cp:lastPrinted>
  <dcterms:modified xsi:type="dcterms:W3CDTF">2018-06-01T06:42:57Z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