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26" w:type="pct"/>
        <w:tblInd w:w="60" w:type="dxa"/>
        <w:shd w:val="clear" w:color="auto" w:fill="F2F6F9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25"/>
      </w:tblGrid>
      <w:tr w:rsidR="00702520" w:rsidRPr="002346F5" w:rsidTr="00957FC0">
        <w:trPr>
          <w:trHeight w:val="1350"/>
        </w:trPr>
        <w:tc>
          <w:tcPr>
            <w:tcW w:w="5000" w:type="pct"/>
            <w:shd w:val="clear" w:color="auto" w:fill="F2F6F9"/>
            <w:hideMark/>
          </w:tcPr>
          <w:p w:rsidR="00702520" w:rsidRPr="005701FE" w:rsidRDefault="00702520" w:rsidP="00702520">
            <w:pPr>
              <w:widowControl/>
              <w:spacing w:line="323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701FE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附件：</w:t>
            </w:r>
            <w:r w:rsidRPr="002346F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教育部人文社会科学研究201</w:t>
            </w:r>
            <w:r w:rsidRPr="005701FE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5</w:t>
            </w:r>
            <w:r w:rsidRPr="002346F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年一般项目</w:t>
            </w:r>
            <w:r w:rsidRPr="005701FE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和重大项目中期检查结果</w:t>
            </w:r>
          </w:p>
          <w:p w:rsidR="00702520" w:rsidRDefault="00702520" w:rsidP="00957FC0"/>
          <w:tbl>
            <w:tblPr>
              <w:tblStyle w:val="a5"/>
              <w:tblW w:w="12895" w:type="dxa"/>
              <w:tblLook w:val="04A0"/>
            </w:tblPr>
            <w:tblGrid>
              <w:gridCol w:w="1271"/>
              <w:gridCol w:w="6662"/>
              <w:gridCol w:w="1843"/>
              <w:gridCol w:w="1276"/>
              <w:gridCol w:w="1843"/>
            </w:tblGrid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2F524B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2F524B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项目类型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2F524B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2F524B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2F524B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2F524B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项目批准号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2F524B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2F524B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负责人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2F524B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2F524B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中检情况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科技研发资助对中小企业自主创新的激励效应及政策建议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——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基于深圳的实证研究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12YJA790194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张克听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未中检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行为决策视角</w:t>
                  </w:r>
                  <w:proofErr w:type="gramStart"/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下数字</w:t>
                  </w:r>
                  <w:proofErr w:type="gramEnd"/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产品盗版管理策略组合优化与定价机制研究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13YJA630050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林旭东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基于成年人玩兴理论的企业知识员工创造力研究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13YJA630097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王忠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汇率冲击向贸易品价格传递的商品异质性及其来源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13YJA790032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胡冬梅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现代服务业区域集聚发展协同机制与政策效应研究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13YJA790096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沈小平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未中检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新媒体赋权与城市公共政策传播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13YJA860002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丁未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未中检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媒介规制融合的中国困境与路径研究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——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传播政治经济学视角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13YJA860012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黄玉波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南方穿斗架技艺抢救性整理及其特征、谱系、脉络研究：以相关国家级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“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非遗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”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为切入点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13YJAZH072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proofErr w:type="gramStart"/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乔迅翔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41D6A">
              <w:trPr>
                <w:trHeight w:val="453"/>
              </w:trPr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基于决策者偏好行为的模糊项目组合选择研究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13YJC630123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秦全德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41D6A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民族与文化认同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——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印度英语小说研究（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1947——2010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13YJC752029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杨晓霞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未中检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产业关联下的生产服务业增长研究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—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基于三次产业中间需求的分析视角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13YJC790007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陈凯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经济体制变迁与经济增长方式转型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: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测度、机制及变革研究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13YJC790214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赵文军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小产权房开发管制政策顶层设计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——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基于土地制度与住房政策的视角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13YJC810001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程</w:t>
                  </w:r>
                  <w:proofErr w:type="gramStart"/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浩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一般项目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proofErr w:type="gramStart"/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脑机交互</w:t>
                  </w:r>
                  <w:proofErr w:type="gramEnd"/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新技术支持下的儿童教育游戏及其应用模式研究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13YJC880001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曹晓明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重大项目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经济特区转型与中国模式研究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13JJD790043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罗清和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中检通过</w:t>
                  </w:r>
                </w:p>
              </w:tc>
            </w:tr>
            <w:tr w:rsidR="00702520" w:rsidTr="00957FC0">
              <w:tc>
                <w:tcPr>
                  <w:tcW w:w="1271" w:type="dxa"/>
                  <w:vAlign w:val="center"/>
                </w:tcPr>
                <w:p w:rsidR="00702520" w:rsidRPr="00D20DE8" w:rsidRDefault="00702520" w:rsidP="00957FC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Cs w:val="21"/>
                    </w:rPr>
                    <w:t>重大项目</w:t>
                  </w:r>
                </w:p>
              </w:tc>
              <w:tc>
                <w:tcPr>
                  <w:tcW w:w="6662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从沿海开放到沿边开放</w:t>
                  </w: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——</w:t>
                  </w: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我国开放战略实践与经验研究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13JJD790044</w:t>
                  </w:r>
                </w:p>
              </w:tc>
              <w:tc>
                <w:tcPr>
                  <w:tcW w:w="1276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鲁志国</w:t>
                  </w:r>
                </w:p>
              </w:tc>
              <w:tc>
                <w:tcPr>
                  <w:tcW w:w="1843" w:type="dxa"/>
                  <w:vAlign w:val="center"/>
                </w:tcPr>
                <w:p w:rsidR="00702520" w:rsidRPr="00D20DE8" w:rsidRDefault="00702520" w:rsidP="00957FC0">
                  <w:pPr>
                    <w:pStyle w:val="Defaul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20DE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未中检</w:t>
                  </w:r>
                </w:p>
              </w:tc>
            </w:tr>
          </w:tbl>
          <w:p w:rsidR="00702520" w:rsidRPr="002346F5" w:rsidRDefault="00702520" w:rsidP="00957FC0">
            <w:pPr>
              <w:widowControl/>
              <w:spacing w:line="323" w:lineRule="atLeast"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</w:tbl>
    <w:p w:rsidR="00997A42" w:rsidRPr="00702520" w:rsidRDefault="00997A42" w:rsidP="00702520"/>
    <w:sectPr w:rsidR="00997A42" w:rsidRPr="00702520" w:rsidSect="002346F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20" w:rsidRDefault="00702520" w:rsidP="00702520">
      <w:r>
        <w:separator/>
      </w:r>
    </w:p>
  </w:endnote>
  <w:endnote w:type="continuationSeparator" w:id="1">
    <w:p w:rsidR="00702520" w:rsidRDefault="00702520" w:rsidP="0070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20" w:rsidRDefault="00702520" w:rsidP="00702520">
      <w:r>
        <w:separator/>
      </w:r>
    </w:p>
  </w:footnote>
  <w:footnote w:type="continuationSeparator" w:id="1">
    <w:p w:rsidR="00702520" w:rsidRDefault="00702520" w:rsidP="00702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520"/>
    <w:rsid w:val="00493D20"/>
    <w:rsid w:val="00702520"/>
    <w:rsid w:val="00941D6A"/>
    <w:rsid w:val="00997A42"/>
    <w:rsid w:val="00A50E16"/>
    <w:rsid w:val="00D20DE8"/>
    <w:rsid w:val="00F94F76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5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520"/>
    <w:rPr>
      <w:sz w:val="18"/>
      <w:szCs w:val="18"/>
    </w:rPr>
  </w:style>
  <w:style w:type="paragraph" w:customStyle="1" w:styleId="Default">
    <w:name w:val="Default"/>
    <w:rsid w:val="007025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02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曾坤才</dc:creator>
  <cp:keywords/>
  <dc:description/>
  <cp:lastModifiedBy>曾坤才</cp:lastModifiedBy>
  <cp:revision>8</cp:revision>
  <cp:lastPrinted>2015-11-17T00:50:00Z</cp:lastPrinted>
  <dcterms:created xsi:type="dcterms:W3CDTF">2015-11-17T00:40:00Z</dcterms:created>
  <dcterms:modified xsi:type="dcterms:W3CDTF">2015-11-17T01:13:00Z</dcterms:modified>
</cp:coreProperties>
</file>